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一个时代的终结：1949-1979年中华人民共和国外国资产的处置</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导言：一个继承而来的资本帝国</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报告旨在确立1949年中华人民共和国成立时，外国在华经济存在的巨大规模和深厚根基。报告的核心分析问题是：对这一外国资本的清除，是中国共产党（CCP）预设的意识形态任务，是后殖民时代国家建设的务实之举，还是在冷战熔炉中锻造出的应对性政策？本报告将论证，这一过程是三者动态结合的产物。一个简要的时间线将帮助读者定位关键事件：最初的“新民主主义”时期（1949-1952年）、朝鲜战争的触发（1950年）、区别对待的征用行动（1950-1956年），以及最终的外交解决方案（1979年）。</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量化风险：在华外国投资的规模</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报告首先需要明确外国投资的庞大规模。到1930年，外国在华投资总额已超过35亿美元，其中日本（14亿美元）和英国（10亿美元）是最大的投资者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。至1948年，资本存量总额约为30亿美元，此时美国和英国处于领先地位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。这些投资并非处于边缘地位，而是深深植根于中国的经济基础设施之中。</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主导行业与关键参与者</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英国的利益尤为广泛，涵盖了银行业（如香港上海汇丰银行）、贸易（如怡和洋行）、制造业、矿业、运输业和公用事业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。美国的资产总值虽较小（1930年代估计约为2.5亿美元），但集中在电力等公用事业这样的战略性行业，其中上海电力公司是美国最大的单笔投资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。这种在战略资产上的集中，使其尤为显眼和脆弱。</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“半殖民地”遗产</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外国经济的存在与19世纪的“不平等条约”密不可分，这些条约赋予了治外法权等特权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。对于中国共产党而言，这些外国公司不仅是经济实体，更是百年国耻和主权受损的有力象征——一个必须被 dismantling 的“半殖民地”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。因此，中国共产党的国家建构项目与清除这种存在有着内在的联系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新政权与外国资本之间的冲突，从一开始就具有结构上的必然性。这不仅是经济体系（社会主义与资本主义）的冲突，更深层次上，是中国共产党坚持维护绝对国家主权的核心使命与建立在外国特权和法律豁免权基础上的既有条约口岸体系之间的根本性碰撞。1949年以前，外国在华的存在并非基于现代的、对等的法律框架，而是源于赋予其治外法权的“不平等条约”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。中国共产党的革命身份正是在反对这一其称之为“帝国主义”和“半殖民主义”的体系中形成的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。其首要目标之一便是将中国从“封建主义、帝国主义和官僚资本主义”这三座大山中“解放”出来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因此，外国公司在旧有特权模式下的持续经营，直接与中华人民共和国的基本意识形态及其对主权国家的定义相抵触。这意味着，即便没有朝鲜战争，一场根本性的冲突也无法避免。中国共产党的国家建构项目本身就要求 dismantling 旧体系，而外国公司正是该体系最显眼、最强大的受益者。问题不在于冲突是否会发生，而在于它将以何种方式、在何时发生。</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表1：1948年前后在华外国直接投资概览（按国别与行业划分）</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国家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投资总额（美元）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主要投资行业</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英国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约10亿（1930年数据）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银行、金融、贸易、航运、公用事业、制造业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美国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约30亿（1948年与英国合计）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公用事业（上海电力公司）、石油（美孚、德士古）、银行、贸易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日本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约14亿（1930年数据）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制造业、矿业、运输业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其他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不详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贸易、制造业</w:t>
            </w:r>
          </w:p>
        </w:tc>
      </w:tr>
    </w:tbl>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第一节 岌岌可危的插曲：“新民主主义”与外国企业（1949-1950年）</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节将分析中华人民共和国初期在“新民主主义”意识形态框架下对外国公司采取的高度务实的政策。这是一个过渡阶段，面对支离破碎的经济，中国共产党暂时容忍了私营和外国企业的存在，以确保稳定和恢复生产。然而，这一政策是一个战略悖论，其背后掩盖了最终实现国家控制的根本意图。</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“新民主主义”范式</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毛泽东的“新民主主义”理论提出了一个在完全实现社会主义之前的过渡阶段，允许包括民族资产阶级在内的“跨阶级合作”，并延伸至愿意遵守新规则的外国资本家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。起初，中共领导人承诺保护外国企业，甚至邀请它们协助中国的现代化建设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“人质资本主义”</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尽管有合作的言辞，但实际情况被一位学者称为“人质资本主义” (hostage capitalism)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。中华人民共和国政府采取了一种微妙而有效的策略，阻止外国公司关闭或汇出利润。它们实际上被扣为人质，被迫继续经营并支付工资和税收，从而在国家巩固权力期间防止了大规模失业和资本外逃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。关键外国人员的离境许可被拒绝，以确保管理层留任，维持公用事业等基本服务的运行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。例如，上海电力公司的保罗·霍普金斯（Paul Hopkins）被要求撤回其离境许可申请，以确保对城市电力供应的“有效管理”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慢动作国有化</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这一时期并非真正的伙伴关系，而是“慢动作国有化” (slow-motion nationalization)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。中国共产党意识到自身在技术和行政专业知识方面的局限性，无法承担因立即没收一切而导致的生产中断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。其策略是利用外国公司自身的资本和专业知识来维持短期的经济稳定，同时逐步为最终清除它们创造条件。</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中华人民共和国的初步政策不仅是简单地容忍外国公司，而是在其最终被征用前积极地从中“榨取价值”。通过拒绝发放离境许可和关闭权，国家迫使这些公司耗尽自身的资本储备，甚至从海外汇入新的资金来弥补运营亏损，从而在关键的过渡时期有效地补贴了中华人民共和国脆弱的城市经济。资料显示，中央人民政府使得外国企业的经营在财务上变得不可行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。与此同时，政府又以防止失业为由，拒绝批准公司关闭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。这迫使许多英国公司直到1955年仍在向中国汇入新的资金，仅仅是为了弥补其在华业务的巨额亏损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。像美孚这样的美国公司也意识到，仅仅为了关闭业务和清偿债务，就需要从海外进行大额汇款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这清晰地描绘了一幅图景：中华人民共和国并非被动等待。它建立了一个体系，迫使外国母公司必须支付资金以维持其“人质”子公司的运营，从而将外汇转移到中国。这是一种蓄意的政策，旨在耗尽“核心”以支持“外围”，逆转了帝国主义经济的流向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。这是“持久性征用”过程的关键组成部分。</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第二节 不归路：朝鲜战争与资产冻结</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本节将论证，1950年6月朝鲜战争的爆发，特别是1950年10月中国出兵参战，是结束“新民主主义”时期模糊性的决定性催化剂，并启动了对外国资产迅速且不可逆转的没收进程。</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地缘政治的触发</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中国介入朝鲜战争，从根本上改变了其与西方国家，特别是美国的关系，从政治上的不承认转变为直接的军事冲突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。这为针对外国经济利益采取果断行动提供了政治和意识形态上的正当理由。</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美国的《敌国贸易法》</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为回应中国的介入，杜鲁门政府于1950年12月17日启动了《敌国贸易法》 (Trading with the Enemy Act)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。财政部发布了《外国资产管制条例》，冻结了中华人民共和国在美国的所有资产，并禁止所有未经许可与中华人民共和国及其国民的金融交易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。这是一项全面的经济战行为。</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中华人民共和国的报复性法令（1950年12月28日）</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北京的反应迅速而对等。1950年12月28日，中华人民共和国发布法令，下令管制和清查美国在中国的所有政府和私人财产，并冻结所有美国的银行存款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。此举标志着美国在华商业前景的正式终结，并为直接征用铺平了道路。</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国际制裁体系</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美国的行动标志着一个国际制裁体系的建立，英国和其他盟国也逐渐加入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。这使得许多国家的公司与中国进行金融交易成为非法行为，进一步孤立了剩余的外国企业，使其经营难以为继。</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朝鲜战争对中国共产党而言，起到了“意识形态加速器”的作用。它将清除外国资产从一个长期的社会主义目标，转变为一个紧迫的爱国主义和国家安全任务。美国的资产冻结为中华人民共和国提供了完美的理由，使其能够采取其可能最终会采取的行动，但却能以防御性报复为名，并获得民众支持。中国共产党的长期目标是消除外国“帝国主义”的经济影响。最初的“新民主主义”时期是由于经济和行政能力薄弱而采取的务实性拖延。朝鲜战争造成了与“头号帝国主义”美国的直接军事对抗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。美国的资产冻结是一次明确的经济侵略行为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因此，中华人民共和国没收美国资产的行为，可以被描绘成对战时敌人的合法、爱国的国家主权捍卫，而非激进的共产主义征用。这种叙事比纯粹的社会主义意识形态论证更具说服力和凝聚力，使中国共产党能够在一个国家危机的掩护下，加速其国家建设和经济转型的议程。</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第三节 两种征用故事：美国与英国的经历</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本节对报告进行核心的比较分析，揭示中华人民共和国并未采用单一的国有化政策。相反，它根据公司的国籍调整其策略，反映了对冷战地缘政治的复杂理解。</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美国案例：征用与报复</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本小节将重点分析针对美国资产的接管，其特点是直接、迅速且充满政治色彩，这是朝鲜战争的直接后果。</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直接军事管制</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根据1950年12月28日的法令，美国公司不仅被挤出，而且被置于直接的军事管制之下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。这是一种公开的国家没收行为。</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案例研究：上海电力公司</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作为美国最大的投资项目，上海电力公司于1950年12月30日被置于军事管制之下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。这实际上终结了其作为美国私营实体的运营。美国外国索赔解决委员会后来为该公司核定了超过5300万美元的索赔，占所有美国索赔总额的27%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案例研究：美孚公司与德士古公司</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像标准真空（美孚）和加德士（德士古）这样的美国石油公司也面临立即被接管的局面。它们试图通过谈判有序退出并汇款以清偿债务的努力，既遭到了希望保留控制权的中国当局的阻挠，也遭到了美国国务院的拒绝，后者拒绝批准任何会为战时敌人提供外汇的汇款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。这使它们陷入了无法摆脱的困境，最终导致其资产的丧失。</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一个简化的困境</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正如一位学者所指出的，华盛顿冻结中国资产和北京的相应措施“为美国人简化了困境”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。冲突是公开和直接的，导致许多美国公司干脆将他们的投资注销，并在可能的情况下将财产转让给当地实体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英国案例：“挤出”的艺术</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本小节将详细描述英国及其他非美国公司所面临的更为微妙、隐蔽和持久的征用过程。</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“持久性征用”</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中国当局小心翼翼地避免对英国资产进行直接的没收。相反，他们采用了一种“持久性征用”（protracted expropriation）或渐进式“挤出”（squeeze-out）的策略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“挤出”的机制</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策划劳资纠纷</w:t>
      </w:r>
      <w:r w:rsidDel="00000000" w:rsidR="00000000" w:rsidRPr="00000000">
        <w:rPr>
          <w:rFonts w:ascii="Google Sans Text" w:cs="Google Sans Text" w:eastAsia="Google Sans Text" w:hAnsi="Google Sans Text"/>
          <w:color w:val="1b1c1d"/>
          <w:rtl w:val="0"/>
        </w:rPr>
        <w:t xml:space="preserve">：中国共产党积极煽动劳工骚乱，鼓励工人提出公司无法满足的不断升级的要求。接管随后被描绘成“工人战胜英国老板”的胜利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惩罚性税收与法规</w:t>
      </w:r>
      <w:r w:rsidDel="00000000" w:rsidR="00000000" w:rsidRPr="00000000">
        <w:rPr>
          <w:rFonts w:ascii="Google Sans Text" w:cs="Google Sans Text" w:eastAsia="Google Sans Text" w:hAnsi="Google Sans Text"/>
          <w:color w:val="1b1c1d"/>
          <w:rtl w:val="0"/>
        </w:rPr>
        <w:t xml:space="preserve">：政府征收巨额罚款，将税收提高到禁止性的水平，冻结租金，并要求在短时间内进行大量维修，所有这些都旨在耗尽公司的财务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拒绝关闭与离境</w:t>
      </w:r>
      <w:r w:rsidDel="00000000" w:rsidR="00000000" w:rsidRPr="00000000">
        <w:rPr>
          <w:rFonts w:ascii="Google Sans Text" w:cs="Google Sans Text" w:eastAsia="Google Sans Text" w:hAnsi="Google Sans Text"/>
          <w:color w:val="1b1c1d"/>
          <w:rtl w:val="0"/>
        </w:rPr>
        <w:t xml:space="preserve">：至关重要的是，公司被拒绝关闭，其外国经理也被拒绝离境许可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。这迫使他们亏本继续经营，要求他们从英国汇入新的资金以弥补赤字，从而补贴了中国经济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案例研究：怡和洋行</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作为在华最大的外国企业，怡和洋行在1949年后发现业务日益困难。面对“挤出”策略，该公司最终于1954年撤出大陆，在香港重组业务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案例研究：亚细亚火油公司（壳牌）</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1951年，中国征用了壳牌公司的所有财产。此举被描绘成对香港政府（即英国）征用一艘中国声称拥有主权的油轮“永濠号”的直接报复 </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。这表明，即使对于非交战国，中华人民共和国也利用特定的政治事件作为没收的借口。</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对美国和英国公司待遇的显著差异并非偶然，而是一种经过计算的、具有地缘政治差异的策略。中华人民共和国的策略取决于其与每个国家的具体外交和军事关系。美国是朝鲜战场上活跃的军事敌人。因此，直接、有力地没收美国资产，是战时报复和国内宣传的强有力行动。相比之下，英国于1950年1月正式承认了中华人民共和国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。它不是军事交战国。此外，英国控制着香港，这是中国门口一个具有重要战略意义且军事上易受攻击的领土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像针对美国资产那样直接、公开地没收英国资产，将构成重大的外交挑衅，可能危及脆弱的双边关系并威胁到香港的地位。因此，“挤出”是处理与英国关系的更具政治智慧的策略。它使中华人民共和国能够实现同样的目标——消除外国资本——同时保持一定程度的“合理推诿”。中华人民共和国可以声称英国公司是因不再盈利而“自愿”离开，从而避免了直接的国家间对抗。这显示了即使在意识形态狂热时期，其外交政策也具有复杂和务实的一面。</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表2：资产接管机制比较（美国公司 vs. 英国公司，1950-1956年）</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标准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美国公司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英国公司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主要方法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直接军事管制、征用、资产冻结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“持久性征用”或“挤出”：通过监管、税收和劳工压力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法律/政治理由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对美国在朝鲜战争中的行动及资产冻结的报复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官方理由通常是公司财务困难或劳资纠纷；有时是对英国在香港行动的报复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时间线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迅速，主要集中在1950年12月之后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渐进、持久的过程，从1949年持续到1950年代中期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劳工的角色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次要；主要是国家行动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核心；劳工骚乱被用作制造压力和为接管提供合法性的工具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关键公司案例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上海电力公司、美孚、德士古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上海电车公司、怡和洋行、亚细亚火油公司（壳牌）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bl>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第四节 国内蓝图：改造民族资产阶级</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为了充分理解中华人民共和国对外国资本的最终目标，必须审视其并行且同时进行的消除国内资本主义的进程。应用于“民族资产阶级”的政策揭示了国家社会主义的意识形态终点，而作为“帝国主义”代表的外国公司，则永远无法被整合进这一体系。</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“五反”运动（1952年）</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这场运动是一个分水岭。表面上旨在打击贿赂、偷税漏税、盗窃国家财产、偷工减料和盗窃国家经济情报，实际上是对整个资本家阶级的大规模政治攻击 </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。运动采用了群众动员、公开批判和心理施压等手段，制造了一种恐怖气氛，打破了私营企业主的政治和经济实力 </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。通过这场运动，中国共产党表明它“将不再保护私营企业，中国资本家将受到不比外国人更好的待遇” </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公私合营</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“五反”运动之后，国家加速了将私营企业改造为“公私合营”企业的进程。这是1953年至1957年间对工商业进行社会主义改造的主要机制 </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。虽然名义上是合营，但实际上是将控制权转移给了国家，私营业主失去了管理权。</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“赎买政策”与“定息”</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与苏联直接没收私营企业不同，中华人民共和国对其民族资产阶级采取了“赎买政策” </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。国家通过支付“定息”来买断私人股份，通常是根据合营时对其资产评估价值，每年支付5%的固定利息 </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。这种支付是一种政治工具，旨在缓和过渡并利用前资本家的专业知识，但并不意味着他们能继续分享利润或拥有控制权。</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中国共产党的政策对两种资本进行了明确的意识形态划分。“民族资本”，由民族资产阶级所代表，被认为是可赎买、可改造并能被吸收到社会主义国家体系中的。而“帝国主义资本”，由外国公司所代表，则被视为根本上具有对抗性的，只能被驱逐或消灭。毛泽东思想明确区分了“民族资产阶级”和直接为外国帝国主义服务的“买办大资产阶级” </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。民族资产阶级被认为具有“两面性”：既有剥削性，又有爱国性，能够支持新国家 </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。正因为这种“两面性”，与民族资产阶级的矛盾，至少在初期被认为是“人民内部矛盾”，可以通过教育和改造来解决 </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。“定息”政策正是这种“团结、批评、教育”方针的经济体现 </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然而，根据中共意识形态的定义，外国资本本质上是“帝国主义的”，属于主要的、对抗性的矛盾。它没有可被赎买的“两面性”，其目的被视为纯粹的剥削。因此，当民族资产阶级被提供一条通往“赎买”并作为个体在社会中获得新（尽管地位下降）位置的道路时，外国公司则没有这样的出路。它们作为外部的、不可调和的敌人，其意识形态分类决定了它们的命运，最终导致被驱逐而非被吸收。</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第五节 最后的清算：外交与索赔的解决</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本节将追溯征用行动后的长期外交余波，重点关注解决被剥夺财产的美国公司和个人财务索赔的长达数十年的过程。这一过程最终达成了一项里程碑式的协议，成为中美关系正常化的一个关键组成部分。</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美国外国索赔解决委员会（FCSC）</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FCSC是美国的一个准司法机构，负责裁决美国国民对外国政府的索赔 </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。在1966年至1972年间，FCSC实施了其“中国项目”，确定了因中华人民共和国在1949年10月1日之后的行为而产生的索赔的有效性和金额。委员会核定了总额超过1.96亿美元的损失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1979年中美关于解决索赔问题的协议</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作为外交关系正常化的一部分，中美两国于1979年5月11日签署了这项关键协议 </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协议条款</w:t>
      </w:r>
      <w:r w:rsidDel="00000000" w:rsidR="00000000" w:rsidRPr="00000000">
        <w:rPr>
          <w:rFonts w:ascii="Google Sans Text" w:cs="Google Sans Text" w:eastAsia="Google Sans Text" w:hAnsi="Google Sans Text"/>
          <w:color w:val="1b1c1d"/>
          <w:rtl w:val="0"/>
        </w:rPr>
        <w:t xml:space="preserve">：中华人民共和国同意向美国政府支付一笔总额为</w:t>
      </w:r>
      <w:r w:rsidDel="00000000" w:rsidR="00000000" w:rsidRPr="00000000">
        <w:rPr>
          <w:rFonts w:ascii="Google Sans Text" w:cs="Google Sans Text" w:eastAsia="Google Sans Text" w:hAnsi="Google Sans Text"/>
          <w:b w:val="1"/>
          <w:color w:val="1b1c1d"/>
          <w:rtl w:val="0"/>
        </w:rPr>
        <w:t xml:space="preserve">8050万美元</w:t>
      </w:r>
      <w:r w:rsidDel="00000000" w:rsidR="00000000" w:rsidRPr="00000000">
        <w:rPr>
          <w:rFonts w:ascii="Google Sans Text" w:cs="Google Sans Text" w:eastAsia="Google Sans Text" w:hAnsi="Google Sans Text"/>
          <w:color w:val="1b1c1d"/>
          <w:rtl w:val="0"/>
        </w:rPr>
        <w:t xml:space="preserve">的款项，作为对所有已核定索赔的“全面最终解决” </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对等行动</w:t>
      </w:r>
      <w:r w:rsidDel="00000000" w:rsidR="00000000" w:rsidRPr="00000000">
        <w:rPr>
          <w:rFonts w:ascii="Google Sans Text" w:cs="Google Sans Text" w:eastAsia="Google Sans Text" w:hAnsi="Google Sans Text"/>
          <w:color w:val="1b1c1d"/>
          <w:rtl w:val="0"/>
        </w:rPr>
        <w:t xml:space="preserve">：作为回报，美国政府同意解冻自1950年12月以来被冻结的所有剩余的中华人民共和国资产 </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分配</w:t>
      </w:r>
      <w:r w:rsidDel="00000000" w:rsidR="00000000" w:rsidRPr="00000000">
        <w:rPr>
          <w:rFonts w:ascii="Google Sans Text" w:cs="Google Sans Text" w:eastAsia="Google Sans Text" w:hAnsi="Google Sans Text"/>
          <w:color w:val="1b1c1d"/>
          <w:rtl w:val="0"/>
        </w:rPr>
        <w:t xml:space="preserve">：美国政府通过FCSC全权负责将这8050万美元按比例分配给损失已核定为1.96亿美元的索赔人。</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外交意义</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该协议是外交实用主义的典型范例。赔偿金额不到核定索赔额的41美分对一美元，这表明双方的首要目标并非历史的恢复原状，而是面向未来的外交。对美国而言，它解决了一个与其对抗苏联的新战略伙伴之间的长期问题。对中国而言，它在其“改革开放”时代之初，清除了进入美国市场和获取技术的重大障碍。</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1979年的索赔协议本质上是一个面向未来的政治和经济工具，而非一个旨在纠正过去的机制。索赔损失与最终赔偿金额之间的巨大差异表明，两国都将关系正常化带来的战略和经济利益置于完全赔偿原则之上。FCSC核定的索赔总额超过1.96亿美元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，而最终的赔偿金额为8050万美元，仅为核定价值的一小部分 </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。该协议于1979年签署，同年两国正式建立外交关系，且恰逢中国于1978年开始经济改革之后 </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。协议文本本身明确指出其目的是“发展双边经济贸易关系，完成关系正常化进程” </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因此，该协议不应被解读为对被征用资产价值的法律判决，而应被视为一项务实的外交交易。中国支付了一个政治上可接受的数额以清除法律和金融障碍，而美国接受了这一数额以最终实现关系正常化，并开启其对华政策的新篇章。过去被有效地货币化并得以解决，从而为未来铺平了道路。</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表3：1979年中美关于解决索赔问题的协议关键条款</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条款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内容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美国核定索赔总额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超过1.96亿美元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中国向美国支付金额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8050万美元 </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美国采取的行动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解冻所有被冻结的中国资产 </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支付时间表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1979年10月1日支付首期3000万美元，其后分五年每年支付1010万美元 </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r>
    </w:tbl>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结论：意识形态、主权与新经济秩序</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本报告的结论将综合各项发现，为中华人民共和国清除外国资产的行动提供一个多因果的解释。报告认为，这一过程并非简单的共产主义征用行为，而是一个由多种强大因素汇合驱动的复杂现象：</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意识形态的必然要求</w:t>
      </w:r>
      <w:r w:rsidDel="00000000" w:rsidR="00000000" w:rsidRPr="00000000">
        <w:rPr>
          <w:rFonts w:ascii="Google Sans Text" w:cs="Google Sans Text" w:eastAsia="Google Sans Text" w:hAnsi="Google Sans Text"/>
          <w:color w:val="1b1c1d"/>
          <w:rtl w:val="0"/>
        </w:rPr>
        <w:t xml:space="preserve">：根本的马克思列宁主义和毛泽东思想将外国资本主义视为本质上的帝国主义和剥削性的，要求最终将其清除。</w:t>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后殖民时代的主权诉求</w:t>
      </w:r>
      <w:r w:rsidDel="00000000" w:rsidR="00000000" w:rsidRPr="00000000">
        <w:rPr>
          <w:rFonts w:ascii="Google Sans Text" w:cs="Google Sans Text" w:eastAsia="Google Sans Text" w:hAnsi="Google Sans Text"/>
          <w:color w:val="1b1c1d"/>
          <w:rtl w:val="0"/>
        </w:rPr>
        <w:t xml:space="preserve">：一种强烈的民族主义动力，旨在抹去“半殖民地”时代的残余，建立国家对中国经济命运的绝对控制，摆脱条约口岸体系的特权和豁免权。</w:t>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冷战地缘政治</w:t>
      </w:r>
      <w:r w:rsidDel="00000000" w:rsidR="00000000" w:rsidRPr="00000000">
        <w:rPr>
          <w:rFonts w:ascii="Google Sans Text" w:cs="Google Sans Text" w:eastAsia="Google Sans Text" w:hAnsi="Google Sans Text"/>
          <w:color w:val="1b1c1d"/>
          <w:rtl w:val="0"/>
        </w:rPr>
        <w:t xml:space="preserve">：朝鲜战争作为一个强大的加速器，为针对西方利益的行动提供了直接的借口和政治掩护，并导致了基于对方国家是交战国（美国）还是具有战略脆弱性的非交战国（英国）而采取的复杂的、差异化的政策。</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报告最后指出，系统性地清除外国资本是中国共产党国家建构项目中一个至关重要且蓄意的步骤。它创造了一块“白板”（tabula rasa），抹去了一个世纪的外国经济影响，为数十年的国家计划下的自给自足铺平了道路。1979年的最终解决方案并非对这段历史的逆转，而是其正式的终结——一个务实的章节收尾，从而开启了另一个新篇章：中国按照自己的条件重新与全球资本接触。</w:t>
      </w:r>
    </w:p>
    <w:p w:rsidR="00000000" w:rsidDel="00000000" w:rsidP="00000000" w:rsidRDefault="00000000" w:rsidRPr="00000000" w14:paraId="000000C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Economic history of China (1912–1949) - Wikipedia, accessed August 27,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https://en.wikipedia.org/wiki/Economic_history_of_China_(1912%E2%80%931949)</w:t>
        </w:r>
      </w:hyperlink>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Imperialism in transition: British business and the Chinese authorities, 1931-37, accessed August 27, 2025, </w:t>
      </w:r>
      <w:hyperlink r:id="rId7">
        <w:r w:rsidDel="00000000" w:rsidR="00000000" w:rsidRPr="00000000">
          <w:rPr>
            <w:rFonts w:ascii="Google Sans" w:cs="Google Sans" w:eastAsia="Google Sans" w:hAnsi="Google Sans"/>
            <w:color w:val="0000ee"/>
            <w:sz w:val="24"/>
            <w:szCs w:val="24"/>
            <w:u w:val="single"/>
            <w:rtl w:val="0"/>
          </w:rPr>
          <w:t xml:space="preserve">https://d-nb.info/1109795181/34</w:t>
        </w:r>
      </w:hyperlink>
      <w:r w:rsidDel="00000000" w:rsidR="00000000" w:rsidRPr="00000000">
        <w:rPr>
          <w:rtl w:val="0"/>
        </w:rPr>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Indirect Nationalization of Foreign Firms in China in the 1950's ..., accessed August 27, 2025, </w:t>
      </w:r>
      <w:hyperlink r:id="rId8">
        <w:r w:rsidDel="00000000" w:rsidR="00000000" w:rsidRPr="00000000">
          <w:rPr>
            <w:rFonts w:ascii="Google Sans" w:cs="Google Sans" w:eastAsia="Google Sans" w:hAnsi="Google Sans"/>
            <w:color w:val="0000ee"/>
            <w:sz w:val="24"/>
            <w:szCs w:val="24"/>
            <w:u w:val="single"/>
            <w:rtl w:val="0"/>
          </w:rPr>
          <w:t xml:space="preserve">https://shs.cairn.info/revue-annales-historiques-de-l-electricite-2003-1-page-103?lang=en</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China's Foreign Trade and Investment, 1800-1950Kyle Butts, Jacob Howard, Peiyuan Li, William Ridley, and Javier Andres Santi - National Bureau of Economic Research, accessed August 27, 2025, </w:t>
      </w:r>
      <w:hyperlink r:id="rId9">
        <w:r w:rsidDel="00000000" w:rsidR="00000000" w:rsidRPr="00000000">
          <w:rPr>
            <w:rFonts w:ascii="Google Sans" w:cs="Google Sans" w:eastAsia="Google Sans" w:hAnsi="Google Sans"/>
            <w:color w:val="0000ee"/>
            <w:sz w:val="24"/>
            <w:szCs w:val="24"/>
            <w:u w:val="single"/>
            <w:rtl w:val="0"/>
          </w:rPr>
          <w:t xml:space="preserve">https://www.nber.org/system/files/working_papers/w27558/w27558.pdf</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Researching the History of Shanghai Between the 1830s and 1950s - The Gale Review, accessed August 27, 2025, </w:t>
      </w:r>
      <w:hyperlink r:id="rId10">
        <w:r w:rsidDel="00000000" w:rsidR="00000000" w:rsidRPr="00000000">
          <w:rPr>
            <w:rFonts w:ascii="Google Sans" w:cs="Google Sans" w:eastAsia="Google Sans" w:hAnsi="Google Sans"/>
            <w:color w:val="0000ee"/>
            <w:sz w:val="24"/>
            <w:szCs w:val="24"/>
            <w:u w:val="single"/>
            <w:rtl w:val="0"/>
          </w:rPr>
          <w:t xml:space="preserve">https://review.gale.com/2023/12/05/researching-the-history-of-shanghai-between-the-1830s-and-1950s/</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Foreign Direct Investment in China's Electrification: Between Colonialism and Nationalism, 1882–1952 | Enterprise &amp; Society - Cambridge University Press &amp; Assessment, accessed August 27, 2025, </w:t>
      </w:r>
      <w:hyperlink r:id="rId11">
        <w:r w:rsidDel="00000000" w:rsidR="00000000" w:rsidRPr="00000000">
          <w:rPr>
            <w:rFonts w:ascii="Google Sans" w:cs="Google Sans" w:eastAsia="Google Sans" w:hAnsi="Google Sans"/>
            <w:color w:val="0000ee"/>
            <w:sz w:val="24"/>
            <w:szCs w:val="24"/>
            <w:u w:val="single"/>
            <w:rtl w:val="0"/>
          </w:rPr>
          <w:t xml:space="preserve">https://www.cambridge.org/core/journals/enterprise-and-society/article/foreign-direct-investment-in-chinas-electrification-between-colonialism-and-nationalism-18821952/EB89C63BE7438673265D99C91CE80DC0</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British boss is gone and will never return': Communist ..., accessed August 27, 2025, </w:t>
      </w:r>
      <w:hyperlink r:id="rId12">
        <w:r w:rsidDel="00000000" w:rsidR="00000000" w:rsidRPr="00000000">
          <w:rPr>
            <w:rFonts w:ascii="Google Sans" w:cs="Google Sans" w:eastAsia="Google Sans" w:hAnsi="Google Sans"/>
            <w:color w:val="0000ee"/>
            <w:sz w:val="24"/>
            <w:szCs w:val="24"/>
            <w:u w:val="single"/>
            <w:rtl w:val="0"/>
          </w:rPr>
          <w:t xml:space="preserve">https://www.cambridge.org/core/journals/modern-asian-studies/article/british-boss-is-gone-and-will-never-return-communist-takeovers-of-british-companies-in-shanghai-19491954/5C2108C4D25543DFDE5688AD3321C2E9</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'Decolonisation' in China, 1949-1959 - White Rose Research Online, accessed August 27, 2025, </w:t>
      </w:r>
      <w:hyperlink r:id="rId13">
        <w:r w:rsidDel="00000000" w:rsidR="00000000" w:rsidRPr="00000000">
          <w:rPr>
            <w:rFonts w:ascii="Google Sans" w:cs="Google Sans" w:eastAsia="Google Sans" w:hAnsi="Google Sans"/>
            <w:color w:val="0000ee"/>
            <w:sz w:val="24"/>
            <w:szCs w:val="24"/>
            <w:u w:val="single"/>
            <w:rtl w:val="0"/>
          </w:rPr>
          <w:t xml:space="preserve">https://eprints.whiterose.ac.uk/id/eprint/137961/1/HOWLETT_decol_pre_print.pdf</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Imperialism in Transition: British Business and the Chinese Authorities, 1931–37 | The China Quarterly | Cambridge Core, accessed August 27, 2025, </w:t>
      </w:r>
      <w:hyperlink r:id="rId14">
        <w:r w:rsidDel="00000000" w:rsidR="00000000" w:rsidRPr="00000000">
          <w:rPr>
            <w:rFonts w:ascii="Google Sans" w:cs="Google Sans" w:eastAsia="Google Sans" w:hAnsi="Google Sans"/>
            <w:color w:val="0000ee"/>
            <w:sz w:val="24"/>
            <w:szCs w:val="24"/>
            <w:u w:val="single"/>
            <w:rtl w:val="0"/>
          </w:rPr>
          <w:t xml:space="preserve">https://www.cambridge.org/core/journals/china-quarterly/article/imperialism-in-transition-british-business-and-the-chinese-authorities-193137/185DBDFCDCB3EEE5E134717510C2B365</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external propaganda and New Democracy in early 1950s Shanghai ..., accessed August 27, 2025, </w:t>
      </w:r>
      <w:hyperlink r:id="rId15">
        <w:r w:rsidDel="00000000" w:rsidR="00000000" w:rsidRPr="00000000">
          <w:rPr>
            <w:rFonts w:ascii="Google Sans" w:cs="Google Sans" w:eastAsia="Google Sans" w:hAnsi="Google Sans"/>
            <w:color w:val="0000ee"/>
            <w:sz w:val="24"/>
            <w:szCs w:val="24"/>
            <w:u w:val="single"/>
            <w:rtl w:val="0"/>
          </w:rPr>
          <w:t xml:space="preserve">https://eprints.whiterose.ac.uk/id/document/1803375</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China's Nationalization of Foreign Firms: the Politics of ... - CORE, accessed August 27, 2025, </w:t>
      </w:r>
      <w:hyperlink r:id="rId16">
        <w:r w:rsidDel="00000000" w:rsidR="00000000" w:rsidRPr="00000000">
          <w:rPr>
            <w:rFonts w:ascii="Google Sans" w:cs="Google Sans" w:eastAsia="Google Sans" w:hAnsi="Google Sans"/>
            <w:color w:val="0000ee"/>
            <w:sz w:val="24"/>
            <w:szCs w:val="24"/>
            <w:u w:val="single"/>
            <w:rtl w:val="0"/>
          </w:rPr>
          <w:t xml:space="preserve">https://core.ac.uk/download/pdf/56353790.pdf</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British Foreign Economic Policy Towards China 1949-60 by David Clayton - SAS-Space, accessed August 27, 2025, </w:t>
      </w:r>
      <w:hyperlink r:id="rId17">
        <w:r w:rsidDel="00000000" w:rsidR="00000000" w:rsidRPr="00000000">
          <w:rPr>
            <w:rFonts w:ascii="Google Sans" w:cs="Google Sans" w:eastAsia="Google Sans" w:hAnsi="Google Sans"/>
            <w:color w:val="0000ee"/>
            <w:sz w:val="24"/>
            <w:szCs w:val="24"/>
            <w:u w:val="single"/>
            <w:rtl w:val="0"/>
          </w:rPr>
          <w:t xml:space="preserve">https://sas-space.sas.ac.uk/3393/1/Journal_of_International_History_2000_n6_Clayton.pdf</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[1395] The Consul at Shanghai (McConaughy) to the Secretary of State - Historical Documents - Office of the Historian, accessed August 27, 2025, </w:t>
      </w:r>
      <w:hyperlink r:id="rId18">
        <w:r w:rsidDel="00000000" w:rsidR="00000000" w:rsidRPr="00000000">
          <w:rPr>
            <w:rFonts w:ascii="Google Sans" w:cs="Google Sans" w:eastAsia="Google Sans" w:hAnsi="Google Sans"/>
            <w:color w:val="0000ee"/>
            <w:sz w:val="24"/>
            <w:szCs w:val="24"/>
            <w:u w:val="single"/>
            <w:rtl w:val="0"/>
          </w:rPr>
          <w:t xml:space="preserve">https://history.state.gov/historicaldocuments/frus1949v09/d1395</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Korean War: The Chinese Intervention - U.S. Army Center of Military History, accessed August 27, 2025, </w:t>
      </w:r>
      <w:hyperlink r:id="rId19">
        <w:r w:rsidDel="00000000" w:rsidR="00000000" w:rsidRPr="00000000">
          <w:rPr>
            <w:rFonts w:ascii="Google Sans" w:cs="Google Sans" w:eastAsia="Google Sans" w:hAnsi="Google Sans"/>
            <w:color w:val="0000ee"/>
            <w:sz w:val="24"/>
            <w:szCs w:val="24"/>
            <w:u w:val="single"/>
            <w:rtl w:val="0"/>
          </w:rPr>
          <w:t xml:space="preserve">https://history.army.mil/Portals/143/Images/Publications/Publication%20By%20Title%20Images/K%20Pdf/CMH_Pub_19-8.pdf?ver=ngl4cF3nOUicZokl6cfjbw%3D%3D</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Chinese intervention in the Korean War - LSU Scholarly Repository, accessed August 27, 2025, </w:t>
      </w:r>
      <w:hyperlink r:id="rId20">
        <w:r w:rsidDel="00000000" w:rsidR="00000000" w:rsidRPr="00000000">
          <w:rPr>
            <w:rFonts w:ascii="Google Sans" w:cs="Google Sans" w:eastAsia="Google Sans" w:hAnsi="Google Sans"/>
            <w:color w:val="0000ee"/>
            <w:sz w:val="24"/>
            <w:szCs w:val="24"/>
            <w:u w:val="single"/>
            <w:rtl w:val="0"/>
          </w:rPr>
          <w:t xml:space="preserve">https://repository.lsu.edu/cgi/viewcontent.cgi?article=2803&amp;context=gradschool_theses</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China–United States relations - Wikipedia, accessed August 27, 2025, </w:t>
      </w:r>
      <w:hyperlink r:id="rId21">
        <w:r w:rsidDel="00000000" w:rsidR="00000000" w:rsidRPr="00000000">
          <w:rPr>
            <w:rFonts w:ascii="Google Sans" w:cs="Google Sans" w:eastAsia="Google Sans" w:hAnsi="Google Sans"/>
            <w:color w:val="0000ee"/>
            <w:sz w:val="24"/>
            <w:szCs w:val="24"/>
            <w:u w:val="single"/>
            <w:rtl w:val="0"/>
          </w:rPr>
          <w:t xml:space="preserve">https://en.wikipedia.org/wiki/China%E2%80%93United_States_relations</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Foreign Relations of the United States, 1950, East Asia and the Pacific, Volume VI - Historical Documents - Office of the Historian, accessed August 27, 2025, </w:t>
      </w:r>
      <w:hyperlink r:id="rId22">
        <w:r w:rsidDel="00000000" w:rsidR="00000000" w:rsidRPr="00000000">
          <w:rPr>
            <w:rFonts w:ascii="Google Sans" w:cs="Google Sans" w:eastAsia="Google Sans" w:hAnsi="Google Sans"/>
            <w:color w:val="0000ee"/>
            <w:sz w:val="24"/>
            <w:szCs w:val="24"/>
            <w:u w:val="single"/>
            <w:rtl w:val="0"/>
          </w:rPr>
          <w:t xml:space="preserve">https://history.state.gov/historicaldocuments/frus1950v06/d418</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 of U.S. Trade With China: An Overview - Duke Law Scholarship Repository, accessed August 27, 2025, </w:t>
      </w:r>
      <w:hyperlink r:id="rId23">
        <w:r w:rsidDel="00000000" w:rsidR="00000000" w:rsidRPr="00000000">
          <w:rPr>
            <w:rFonts w:ascii="Google Sans" w:cs="Google Sans" w:eastAsia="Google Sans" w:hAnsi="Google Sans"/>
            <w:color w:val="0000ee"/>
            <w:sz w:val="24"/>
            <w:szCs w:val="24"/>
            <w:u w:val="single"/>
            <w:rtl w:val="0"/>
          </w:rPr>
          <w:t xml:space="preserve">https://scholarship.law.duke.edu/cgi/viewcontent.cgi?article=3402&amp;context=lcp</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Foreign Relations of the United States, 1951, Korea and China ..., accessed August 27, 2025, </w:t>
      </w:r>
      <w:hyperlink r:id="rId24">
        <w:r w:rsidDel="00000000" w:rsidR="00000000" w:rsidRPr="00000000">
          <w:rPr>
            <w:rFonts w:ascii="Google Sans" w:cs="Google Sans" w:eastAsia="Google Sans" w:hAnsi="Google Sans"/>
            <w:color w:val="0000ee"/>
            <w:sz w:val="24"/>
            <w:szCs w:val="24"/>
            <w:u w:val="single"/>
            <w:rtl w:val="0"/>
          </w:rPr>
          <w:t xml:space="preserve">https://history.state.gov/historicaldocuments/frus1951v07p2/d249</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Antireligious campaigns in China - Wikipedia, accessed August 27, 2025, </w:t>
      </w:r>
      <w:hyperlink r:id="rId25">
        <w:r w:rsidDel="00000000" w:rsidR="00000000" w:rsidRPr="00000000">
          <w:rPr>
            <w:rFonts w:ascii="Google Sans" w:cs="Google Sans" w:eastAsia="Google Sans" w:hAnsi="Google Sans"/>
            <w:color w:val="0000ee"/>
            <w:sz w:val="24"/>
            <w:szCs w:val="24"/>
            <w:u w:val="single"/>
            <w:rtl w:val="0"/>
          </w:rPr>
          <w:t xml:space="preserve">https://en.wikipedia.org/wiki/Antireligious_campaigns_in_China</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Jardine Matheson &amp; Co. - Wikipedia, accessed August 27, 2025, </w:t>
      </w:r>
      <w:hyperlink r:id="rId26">
        <w:r w:rsidDel="00000000" w:rsidR="00000000" w:rsidRPr="00000000">
          <w:rPr>
            <w:rFonts w:ascii="Google Sans" w:cs="Google Sans" w:eastAsia="Google Sans" w:hAnsi="Google Sans"/>
            <w:color w:val="0000ee"/>
            <w:sz w:val="24"/>
            <w:szCs w:val="24"/>
            <w:u w:val="single"/>
            <w:rtl w:val="0"/>
          </w:rPr>
          <w:t xml:space="preserve">https://en.wikipedia.org/wiki/History_of_Jardine_Matheson_%26_Co.</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Jardine, Matheson &amp; Company - Encyclopedia.com, accessed August 27, 2025, </w:t>
      </w:r>
      <w:hyperlink r:id="rId27">
        <w:r w:rsidDel="00000000" w:rsidR="00000000" w:rsidRPr="00000000">
          <w:rPr>
            <w:rFonts w:ascii="Google Sans" w:cs="Google Sans" w:eastAsia="Google Sans" w:hAnsi="Google Sans"/>
            <w:color w:val="0000ee"/>
            <w:sz w:val="24"/>
            <w:szCs w:val="24"/>
            <w:u w:val="single"/>
            <w:rtl w:val="0"/>
          </w:rPr>
          <w:t xml:space="preserve">https://www.encyclopedia.com/history/encyclopedias-almanacs-transcripts-and-maps/jardine-matheson-company</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Asiatic Petroleum Company - Wikipedia, accessed August 27, 2025, </w:t>
      </w:r>
      <w:hyperlink r:id="rId28">
        <w:r w:rsidDel="00000000" w:rsidR="00000000" w:rsidRPr="00000000">
          <w:rPr>
            <w:rFonts w:ascii="Google Sans" w:cs="Google Sans" w:eastAsia="Google Sans" w:hAnsi="Google Sans"/>
            <w:color w:val="0000ee"/>
            <w:sz w:val="24"/>
            <w:szCs w:val="24"/>
            <w:u w:val="single"/>
            <w:rtl w:val="0"/>
          </w:rPr>
          <w:t xml:space="preserve">https://en.wikipedia.org/wiki/Asiatic_Petroleum_Company</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Yung Hao tanker – requisitioned by HK Government 1951 leading to China's requisitioning of Asiatic Petroleum Co - The Industrial History of Hong Kong Group, accessed August 27, 2025, </w:t>
      </w:r>
      <w:hyperlink r:id="rId29">
        <w:r w:rsidDel="00000000" w:rsidR="00000000" w:rsidRPr="00000000">
          <w:rPr>
            <w:rFonts w:ascii="Google Sans" w:cs="Google Sans" w:eastAsia="Google Sans" w:hAnsi="Google Sans"/>
            <w:color w:val="0000ee"/>
            <w:sz w:val="24"/>
            <w:szCs w:val="24"/>
            <w:u w:val="single"/>
            <w:rtl w:val="0"/>
          </w:rPr>
          <w:t xml:space="preserve">https://industrialhistoryhk.org/21361-2/</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Asiatic Petroleum Company, China – requisitioned by Chou En Lai 1951 - The Industrial History of Hong Kong Group, accessed August 27, 2025, </w:t>
      </w:r>
      <w:hyperlink r:id="rId30">
        <w:r w:rsidDel="00000000" w:rsidR="00000000" w:rsidRPr="00000000">
          <w:rPr>
            <w:rFonts w:ascii="Google Sans" w:cs="Google Sans" w:eastAsia="Google Sans" w:hAnsi="Google Sans"/>
            <w:color w:val="0000ee"/>
            <w:sz w:val="24"/>
            <w:szCs w:val="24"/>
            <w:u w:val="single"/>
            <w:rtl w:val="0"/>
          </w:rPr>
          <w:t xml:space="preserve">https://industrialhistoryhk.org/asiatic-petroleum-company-requisitioned-chou-lai/</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Leading the Way: The United Kingdom's financial and trade relations with Socialist China, 1949–1966* | Modern Asian Studies - Cambridge University Press, accessed August 27, 2025, </w:t>
      </w:r>
      <w:hyperlink r:id="rId31">
        <w:r w:rsidDel="00000000" w:rsidR="00000000" w:rsidRPr="00000000">
          <w:rPr>
            <w:rFonts w:ascii="Google Sans" w:cs="Google Sans" w:eastAsia="Google Sans" w:hAnsi="Google Sans"/>
            <w:color w:val="0000ee"/>
            <w:sz w:val="24"/>
            <w:szCs w:val="24"/>
            <w:u w:val="single"/>
            <w:rtl w:val="0"/>
          </w:rPr>
          <w:t xml:space="preserve">https://www.cambridge.org/core/journals/modern-asian-studies/article/leading-the-way-the-united-kingdoms-financial-and-trade-relations-with-socialist-china-19491966/23FF78A8DEF1E31CB22335306DFE6FF7</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Origins of the Changes of Mao Zedong's Strategies towards National Bourgeoisie in 1952 - Scientific Research Publishing, accessed August 27, 2025, </w:t>
      </w:r>
      <w:hyperlink r:id="rId32">
        <w:r w:rsidDel="00000000" w:rsidR="00000000" w:rsidRPr="00000000">
          <w:rPr>
            <w:rFonts w:ascii="Google Sans" w:cs="Google Sans" w:eastAsia="Google Sans" w:hAnsi="Google Sans"/>
            <w:color w:val="0000ee"/>
            <w:sz w:val="24"/>
            <w:szCs w:val="24"/>
            <w:u w:val="single"/>
            <w:rtl w:val="0"/>
          </w:rPr>
          <w:t xml:space="preserve">https://www.scirp.org/journal/paperinformation?paperid=111199</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China's 'five-anti' campaign of 1952, accessed August 27, 2025, </w:t>
      </w:r>
      <w:hyperlink r:id="rId33">
        <w:r w:rsidDel="00000000" w:rsidR="00000000" w:rsidRPr="00000000">
          <w:rPr>
            <w:rFonts w:ascii="Google Sans" w:cs="Google Sans" w:eastAsia="Google Sans" w:hAnsi="Google Sans"/>
            <w:color w:val="0000ee"/>
            <w:sz w:val="24"/>
            <w:szCs w:val="24"/>
            <w:u w:val="single"/>
            <w:rtl w:val="0"/>
          </w:rPr>
          <w:t xml:space="preserve">https://thechinaproject.com/2022/01/05/chinas-five-anti-campaign-of-1952/</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 30 the common program of the people's republic of china 1949-1954, accessed August 27, 2025, </w:t>
      </w:r>
      <w:hyperlink r:id="rId34">
        <w:r w:rsidDel="00000000" w:rsidR="00000000" w:rsidRPr="00000000">
          <w:rPr>
            <w:rFonts w:ascii="Google Sans" w:cs="Google Sans" w:eastAsia="Google Sans" w:hAnsi="Google Sans"/>
            <w:color w:val="0000ee"/>
            <w:sz w:val="24"/>
            <w:szCs w:val="24"/>
            <w:u w:val="single"/>
            <w:rtl w:val="0"/>
          </w:rPr>
          <w:t xml:space="preserve">https://www.commonprogram.science/art30.html</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Three-anti and Five-anti Campaigns - Wikipedia, accessed August 27, 2025, </w:t>
      </w:r>
      <w:hyperlink r:id="rId35">
        <w:r w:rsidDel="00000000" w:rsidR="00000000" w:rsidRPr="00000000">
          <w:rPr>
            <w:rFonts w:ascii="Google Sans" w:cs="Google Sans" w:eastAsia="Google Sans" w:hAnsi="Google Sans"/>
            <w:color w:val="0000ee"/>
            <w:sz w:val="24"/>
            <w:szCs w:val="24"/>
            <w:u w:val="single"/>
            <w:rtl w:val="0"/>
          </w:rPr>
          <w:t xml:space="preserve">https://en.wikipedia.org/wiki/Three-anti_and_Five-anti_Campaigns</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Transformation to State Socialism (1953–1957) (Chapter 3) - A Social History of Maoist China - Cambridge University Press &amp; Assessment, accessed August 27, 2025, </w:t>
      </w:r>
      <w:hyperlink r:id="rId36">
        <w:r w:rsidDel="00000000" w:rsidR="00000000" w:rsidRPr="00000000">
          <w:rPr>
            <w:rFonts w:ascii="Google Sans" w:cs="Google Sans" w:eastAsia="Google Sans" w:hAnsi="Google Sans"/>
            <w:color w:val="0000ee"/>
            <w:sz w:val="24"/>
            <w:szCs w:val="24"/>
            <w:u w:val="single"/>
            <w:rtl w:val="0"/>
          </w:rPr>
          <w:t xml:space="preserve">https://www.cambridge.org/core/books/social-history-of-maoist-china/transformation-to-state-socialism-19531957/467B58F0975B67661A6A6E95840BAB1E</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Conquests: Introduction Excerpt | Stanford University Press, accessed August 27, 2025, </w:t>
      </w:r>
      <w:hyperlink r:id="rId37">
        <w:r w:rsidDel="00000000" w:rsidR="00000000" w:rsidRPr="00000000">
          <w:rPr>
            <w:rFonts w:ascii="Google Sans" w:cs="Google Sans" w:eastAsia="Google Sans" w:hAnsi="Google Sans"/>
            <w:color w:val="0000ee"/>
            <w:sz w:val="24"/>
            <w:szCs w:val="24"/>
            <w:u w:val="single"/>
            <w:rtl w:val="0"/>
          </w:rPr>
          <w:t xml:space="preserve">https://www.sup.org/books/history/corporate-conquests/excerpt/introduction-excerpt</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Upper Crust (Chapter 1) - Shanghai Tai Chi, accessed August 27, 2025, </w:t>
      </w:r>
      <w:hyperlink r:id="rId38">
        <w:r w:rsidDel="00000000" w:rsidR="00000000" w:rsidRPr="00000000">
          <w:rPr>
            <w:rFonts w:ascii="Google Sans" w:cs="Google Sans" w:eastAsia="Google Sans" w:hAnsi="Google Sans"/>
            <w:color w:val="0000ee"/>
            <w:sz w:val="24"/>
            <w:szCs w:val="24"/>
            <w:u w:val="single"/>
            <w:rtl w:val="0"/>
          </w:rPr>
          <w:t xml:space="preserve">https://www.cambridge.org/core/books/shanghai-tai-chi/upper-crust/BF00B5B76D3857FD55786775306D56A3</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National Bourgeoisie in the Chinese Revolution - Common Program of People's Republic of China 1949-1954, accessed August 27, 2025, </w:t>
      </w:r>
      <w:hyperlink r:id="rId39">
        <w:r w:rsidDel="00000000" w:rsidR="00000000" w:rsidRPr="00000000">
          <w:rPr>
            <w:rFonts w:ascii="Google Sans" w:cs="Google Sans" w:eastAsia="Google Sans" w:hAnsi="Google Sans"/>
            <w:color w:val="0000ee"/>
            <w:sz w:val="24"/>
            <w:szCs w:val="24"/>
            <w:u w:val="single"/>
            <w:rtl w:val="0"/>
          </w:rPr>
          <w:t xml:space="preserve">https://www.commonprogram.science/documents/The%20National%20Bourgeoisie%20in%20the%20Chinese%20Revolution.pdf</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1 of the common program of the people's republic of china 1949-1954., accessed August 27, 2025, </w:t>
      </w:r>
      <w:hyperlink r:id="rId40">
        <w:r w:rsidDel="00000000" w:rsidR="00000000" w:rsidRPr="00000000">
          <w:rPr>
            <w:rFonts w:ascii="Google Sans" w:cs="Google Sans" w:eastAsia="Google Sans" w:hAnsi="Google Sans"/>
            <w:color w:val="0000ee"/>
            <w:sz w:val="24"/>
            <w:szCs w:val="24"/>
            <w:u w:val="single"/>
            <w:rtl w:val="0"/>
          </w:rPr>
          <w:t xml:space="preserve">https://www.commonprogram.science/art1.html</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bourgeoisie - ProleWiki, accessed August 27, 2025, </w:t>
      </w:r>
      <w:hyperlink r:id="rId41">
        <w:r w:rsidDel="00000000" w:rsidR="00000000" w:rsidRPr="00000000">
          <w:rPr>
            <w:rFonts w:ascii="Google Sans" w:cs="Google Sans" w:eastAsia="Google Sans" w:hAnsi="Google Sans"/>
            <w:color w:val="0000ee"/>
            <w:sz w:val="24"/>
            <w:szCs w:val="24"/>
            <w:u w:val="single"/>
            <w:rtl w:val="0"/>
          </w:rPr>
          <w:t xml:space="preserve">https://en.prolewiki.org/wiki/National_bourgeoisie</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Foreign Claims Settlement Commission (FCSC) | USAGov, accessed August 27, 2025, </w:t>
      </w:r>
      <w:hyperlink r:id="rId42">
        <w:r w:rsidDel="00000000" w:rsidR="00000000" w:rsidRPr="00000000">
          <w:rPr>
            <w:rFonts w:ascii="Google Sans" w:cs="Google Sans" w:eastAsia="Google Sans" w:hAnsi="Google Sans"/>
            <w:color w:val="0000ee"/>
            <w:sz w:val="24"/>
            <w:szCs w:val="24"/>
            <w:u w:val="single"/>
            <w:rtl w:val="0"/>
          </w:rPr>
          <w:t xml:space="preserve">https://www.usa.gov/agencies/foreign-claims-settlement-commission</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Foreign Claims Settlement Commission of the United States - Agency, accessed August 27, 2025, </w:t>
      </w:r>
      <w:hyperlink r:id="rId43">
        <w:r w:rsidDel="00000000" w:rsidR="00000000" w:rsidRPr="00000000">
          <w:rPr>
            <w:rFonts w:ascii="Google Sans" w:cs="Google Sans" w:eastAsia="Google Sans" w:hAnsi="Google Sans"/>
            <w:color w:val="0000ee"/>
            <w:sz w:val="24"/>
            <w:szCs w:val="24"/>
            <w:u w:val="single"/>
            <w:rtl w:val="0"/>
          </w:rPr>
          <w:t xml:space="preserve">https://usgovernmentmanual.gov/Agency?EntityId=fQX8goW0+as=&amp;ParentEId=r+s4wm1+lcc=&amp;EType=F2blCKa+e1g=</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Foreign Claims Settlement Commission - Wikipedia, accessed August 27, 2025, </w:t>
      </w:r>
      <w:hyperlink r:id="rId44">
        <w:r w:rsidDel="00000000" w:rsidR="00000000" w:rsidRPr="00000000">
          <w:rPr>
            <w:rFonts w:ascii="Google Sans" w:cs="Google Sans" w:eastAsia="Google Sans" w:hAnsi="Google Sans"/>
            <w:color w:val="0000ee"/>
            <w:sz w:val="24"/>
            <w:szCs w:val="24"/>
            <w:u w:val="single"/>
            <w:rtl w:val="0"/>
          </w:rPr>
          <w:t xml:space="preserve">https://en.wikipedia.org/wiki/Foreign_Claims_Settlement_Commission</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China Claims Agreement, accessed August 27, 2025, </w:t>
      </w:r>
      <w:hyperlink r:id="rId45">
        <w:r w:rsidDel="00000000" w:rsidR="00000000" w:rsidRPr="00000000">
          <w:rPr>
            <w:rFonts w:ascii="Google Sans" w:cs="Google Sans" w:eastAsia="Google Sans" w:hAnsi="Google Sans"/>
            <w:color w:val="0000ee"/>
            <w:sz w:val="24"/>
            <w:szCs w:val="24"/>
            <w:u w:val="single"/>
            <w:rtl w:val="0"/>
          </w:rPr>
          <w:t xml:space="preserve">https://www.justice.gov/sites/default/files/pages/attachments/2014/06/27/china_as.pdf</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U.S. “One-China” Policy and Taiwan - Congress.gov, accessed August 27, 2025, </w:t>
      </w:r>
      <w:hyperlink r:id="rId46">
        <w:r w:rsidDel="00000000" w:rsidR="00000000" w:rsidRPr="00000000">
          <w:rPr>
            <w:rFonts w:ascii="Google Sans" w:cs="Google Sans" w:eastAsia="Google Sans" w:hAnsi="Google Sans"/>
            <w:color w:val="0000ee"/>
            <w:sz w:val="24"/>
            <w:szCs w:val="24"/>
            <w:u w:val="single"/>
            <w:rtl w:val="0"/>
          </w:rPr>
          <w:t xml:space="preserve">https://www.congress.gov/crs-product/IF12503</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ommonprogram.science/art1.html" TargetMode="External"/><Relationship Id="rId20" Type="http://schemas.openxmlformats.org/officeDocument/2006/relationships/hyperlink" Target="https://repository.lsu.edu/cgi/viewcontent.cgi?article=2803&amp;context=gradschool_theses" TargetMode="External"/><Relationship Id="rId42" Type="http://schemas.openxmlformats.org/officeDocument/2006/relationships/hyperlink" Target="https://www.usa.gov/agencies/foreign-claims-settlement-commission" TargetMode="External"/><Relationship Id="rId41" Type="http://schemas.openxmlformats.org/officeDocument/2006/relationships/hyperlink" Target="https://en.prolewiki.org/wiki/National_bourgeoisie" TargetMode="External"/><Relationship Id="rId22" Type="http://schemas.openxmlformats.org/officeDocument/2006/relationships/hyperlink" Target="https://history.state.gov/historicaldocuments/frus1950v06/d418" TargetMode="External"/><Relationship Id="rId44" Type="http://schemas.openxmlformats.org/officeDocument/2006/relationships/hyperlink" Target="https://en.wikipedia.org/wiki/Foreign_Claims_Settlement_Commission" TargetMode="External"/><Relationship Id="rId21" Type="http://schemas.openxmlformats.org/officeDocument/2006/relationships/hyperlink" Target="https://en.wikipedia.org/wiki/China%E2%80%93United_States_relations" TargetMode="External"/><Relationship Id="rId43" Type="http://schemas.openxmlformats.org/officeDocument/2006/relationships/hyperlink" Target="https://usgovernmentmanual.gov/Agency?EntityId=fQX8goW0+as%3D&amp;ParentEId=r+s4wm1+lcc%3D&amp;EType=F2blCKa+e1g%3D" TargetMode="External"/><Relationship Id="rId24" Type="http://schemas.openxmlformats.org/officeDocument/2006/relationships/hyperlink" Target="https://history.state.gov/historicaldocuments/frus1951v07p2/d249" TargetMode="External"/><Relationship Id="rId46" Type="http://schemas.openxmlformats.org/officeDocument/2006/relationships/hyperlink" Target="https://www.congress.gov/crs-product/IF12503" TargetMode="External"/><Relationship Id="rId23" Type="http://schemas.openxmlformats.org/officeDocument/2006/relationships/hyperlink" Target="https://scholarship.law.duke.edu/cgi/viewcontent.cgi?article=3402&amp;context=lcp" TargetMode="External"/><Relationship Id="rId45" Type="http://schemas.openxmlformats.org/officeDocument/2006/relationships/hyperlink" Target="https://www.justice.gov/sites/default/files/pages/attachments/2014/06/27/china_as.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ber.org/system/files/working_papers/w27558/w27558.pdf" TargetMode="External"/><Relationship Id="rId26" Type="http://schemas.openxmlformats.org/officeDocument/2006/relationships/hyperlink" Target="https://en.wikipedia.org/wiki/History_of_Jardine_Matheson_%26_Co." TargetMode="External"/><Relationship Id="rId25" Type="http://schemas.openxmlformats.org/officeDocument/2006/relationships/hyperlink" Target="https://en.wikipedia.org/wiki/Antireligious_campaigns_in_China" TargetMode="External"/><Relationship Id="rId28" Type="http://schemas.openxmlformats.org/officeDocument/2006/relationships/hyperlink" Target="https://en.wikipedia.org/wiki/Asiatic_Petroleum_Company" TargetMode="External"/><Relationship Id="rId27" Type="http://schemas.openxmlformats.org/officeDocument/2006/relationships/hyperlink" Target="https://www.encyclopedia.com/history/encyclopedias-almanacs-transcripts-and-maps/jardine-matheson-company" TargetMode="External"/><Relationship Id="rId5" Type="http://schemas.openxmlformats.org/officeDocument/2006/relationships/styles" Target="styles.xml"/><Relationship Id="rId6" Type="http://schemas.openxmlformats.org/officeDocument/2006/relationships/hyperlink" Target="https://en.wikipedia.org/wiki/Economic_history_of_China_(1912%E2%80%931949)" TargetMode="External"/><Relationship Id="rId29" Type="http://schemas.openxmlformats.org/officeDocument/2006/relationships/hyperlink" Target="https://industrialhistoryhk.org/21361-2/" TargetMode="External"/><Relationship Id="rId7" Type="http://schemas.openxmlformats.org/officeDocument/2006/relationships/hyperlink" Target="https://d-nb.info/1109795181/34" TargetMode="External"/><Relationship Id="rId8" Type="http://schemas.openxmlformats.org/officeDocument/2006/relationships/hyperlink" Target="https://shs.cairn.info/revue-annales-historiques-de-l-electricite-2003-1-page-103?lang=en" TargetMode="External"/><Relationship Id="rId31" Type="http://schemas.openxmlformats.org/officeDocument/2006/relationships/hyperlink" Target="https://www.cambridge.org/core/journals/modern-asian-studies/article/leading-the-way-the-united-kingdoms-financial-and-trade-relations-with-socialist-china-19491966/23FF78A8DEF1E31CB22335306DFE6FF7" TargetMode="External"/><Relationship Id="rId30" Type="http://schemas.openxmlformats.org/officeDocument/2006/relationships/hyperlink" Target="https://industrialhistoryhk.org/asiatic-petroleum-company-requisitioned-chou-lai/" TargetMode="External"/><Relationship Id="rId11" Type="http://schemas.openxmlformats.org/officeDocument/2006/relationships/hyperlink" Target="https://www.cambridge.org/core/journals/enterprise-and-society/article/foreign-direct-investment-in-chinas-electrification-between-colonialism-and-nationalism-18821952/EB89C63BE7438673265D99C91CE80DC0" TargetMode="External"/><Relationship Id="rId33" Type="http://schemas.openxmlformats.org/officeDocument/2006/relationships/hyperlink" Target="https://thechinaproject.com/2022/01/05/chinas-five-anti-campaign-of-1952/" TargetMode="External"/><Relationship Id="rId10" Type="http://schemas.openxmlformats.org/officeDocument/2006/relationships/hyperlink" Target="https://review.gale.com/2023/12/05/researching-the-history-of-shanghai-between-the-1830s-and-1950s/" TargetMode="External"/><Relationship Id="rId32" Type="http://schemas.openxmlformats.org/officeDocument/2006/relationships/hyperlink" Target="https://www.scirp.org/journal/paperinformation?paperid=111199" TargetMode="External"/><Relationship Id="rId13" Type="http://schemas.openxmlformats.org/officeDocument/2006/relationships/hyperlink" Target="https://eprints.whiterose.ac.uk/id/eprint/137961/1/HOWLETT_decol_pre_print.pdf" TargetMode="External"/><Relationship Id="rId35" Type="http://schemas.openxmlformats.org/officeDocument/2006/relationships/hyperlink" Target="https://en.wikipedia.org/wiki/Three-anti_and_Five-anti_Campaigns" TargetMode="External"/><Relationship Id="rId12" Type="http://schemas.openxmlformats.org/officeDocument/2006/relationships/hyperlink" Target="https://www.cambridge.org/core/journals/modern-asian-studies/article/british-boss-is-gone-and-will-never-return-communist-takeovers-of-british-companies-in-shanghai-19491954/5C2108C4D25543DFDE5688AD3321C2E9" TargetMode="External"/><Relationship Id="rId34" Type="http://schemas.openxmlformats.org/officeDocument/2006/relationships/hyperlink" Target="https://www.commonprogram.science/art30.html" TargetMode="External"/><Relationship Id="rId15" Type="http://schemas.openxmlformats.org/officeDocument/2006/relationships/hyperlink" Target="https://eprints.whiterose.ac.uk/id/document/1803375" TargetMode="External"/><Relationship Id="rId37" Type="http://schemas.openxmlformats.org/officeDocument/2006/relationships/hyperlink" Target="https://www.sup.org/books/history/corporate-conquests/excerpt/introduction-excerpt" TargetMode="External"/><Relationship Id="rId14" Type="http://schemas.openxmlformats.org/officeDocument/2006/relationships/hyperlink" Target="https://www.cambridge.org/core/journals/china-quarterly/article/imperialism-in-transition-british-business-and-the-chinese-authorities-193137/185DBDFCDCB3EEE5E134717510C2B365" TargetMode="External"/><Relationship Id="rId36" Type="http://schemas.openxmlformats.org/officeDocument/2006/relationships/hyperlink" Target="https://www.cambridge.org/core/books/social-history-of-maoist-china/transformation-to-state-socialism-19531957/467B58F0975B67661A6A6E95840BAB1E" TargetMode="External"/><Relationship Id="rId17" Type="http://schemas.openxmlformats.org/officeDocument/2006/relationships/hyperlink" Target="https://sas-space.sas.ac.uk/3393/1/Journal_of_International_History_2000_n6_Clayton.pdf" TargetMode="External"/><Relationship Id="rId39" Type="http://schemas.openxmlformats.org/officeDocument/2006/relationships/hyperlink" Target="https://www.commonprogram.science/documents/The%20National%20Bourgeoisie%20in%20the%20Chinese%20Revolution.pdf" TargetMode="External"/><Relationship Id="rId16" Type="http://schemas.openxmlformats.org/officeDocument/2006/relationships/hyperlink" Target="https://core.ac.uk/download/pdf/56353790.pdf" TargetMode="External"/><Relationship Id="rId38" Type="http://schemas.openxmlformats.org/officeDocument/2006/relationships/hyperlink" Target="https://www.cambridge.org/core/books/shanghai-tai-chi/upper-crust/BF00B5B76D3857FD55786775306D56A3" TargetMode="External"/><Relationship Id="rId19" Type="http://schemas.openxmlformats.org/officeDocument/2006/relationships/hyperlink" Target="https://history.army.mil/Portals/143/Images/Publications/Publication%20By%20Title%20Images/K%20Pdf/CMH_Pub_19-8.pdf?ver=ngl4cF3nOUicZokl6cfjbw%3D%3D" TargetMode="External"/><Relationship Id="rId18" Type="http://schemas.openxmlformats.org/officeDocument/2006/relationships/hyperlink" Target="https://history.state.gov/historicaldocuments/frus1949v09/d139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